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0" w:rsidRPr="00310752" w:rsidRDefault="00CD7DA0" w:rsidP="00CD7D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Pr="00310752">
        <w:rPr>
          <w:rFonts w:ascii="Times New Roman" w:hAnsi="Times New Roman" w:cs="Times New Roman"/>
          <w:bCs/>
          <w:sz w:val="24"/>
          <w:szCs w:val="24"/>
        </w:rPr>
        <w:t xml:space="preserve"> к приказу от 01.11.2016 № 112/2</w:t>
      </w: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2331" w:rsidRDefault="002C2331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E0CDB" w:rsidRPr="00835824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8358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Положение</w:t>
      </w:r>
    </w:p>
    <w:p w:rsidR="00CD7DA0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FE0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об оценке коррупционных рисков </w:t>
      </w:r>
    </w:p>
    <w:p w:rsidR="00FE0CDB" w:rsidRPr="00835824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33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в</w:t>
      </w:r>
      <w:r w:rsidRPr="008358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CD7DA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ГБУ «Комплексный центр социального обслуживания населения» Бежецкого района</w:t>
      </w: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Pr="005C1BB9" w:rsidRDefault="00FE0CDB" w:rsidP="00FE0C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0CDB" w:rsidRDefault="00FE0CDB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31" w:rsidRDefault="002C2331" w:rsidP="00FE0CD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DA0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B" w:rsidRPr="00FE0CDB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FE0CDB" w:rsidRPr="00FE0C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1.1. Оценка коррупционных рисков является важнейшим элемент</w:t>
      </w:r>
      <w:r w:rsidR="00CD7DA0">
        <w:rPr>
          <w:rFonts w:ascii="Times New Roman" w:hAnsi="Times New Roman" w:cs="Times New Roman"/>
          <w:sz w:val="28"/>
          <w:szCs w:val="28"/>
        </w:rPr>
        <w:t>ом антикоррупционной политики ГБУ «Комплексный центр социального обслуживания населения» Бежецкого района</w:t>
      </w:r>
      <w:r w:rsidRPr="00FE0CDB">
        <w:rPr>
          <w:rFonts w:ascii="Times New Roman" w:hAnsi="Times New Roman" w:cs="Times New Roman"/>
          <w:sz w:val="28"/>
          <w:szCs w:val="28"/>
        </w:rPr>
        <w:t xml:space="preserve">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DB">
        <w:rPr>
          <w:rFonts w:ascii="Times New Roman" w:hAnsi="Times New Roman" w:cs="Times New Roman"/>
          <w:b/>
          <w:sz w:val="28"/>
          <w:szCs w:val="28"/>
        </w:rPr>
        <w:t>2. Порядок оценки коррупционных рисков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2.1. Оценка коррупционных рисков проводится на ре</w:t>
      </w:r>
      <w:r w:rsidR="00CD7DA0">
        <w:rPr>
          <w:rFonts w:ascii="Times New Roman" w:hAnsi="Times New Roman" w:cs="Times New Roman"/>
          <w:sz w:val="28"/>
          <w:szCs w:val="28"/>
        </w:rPr>
        <w:t>гулярной основе, ежегодно, в 4</w:t>
      </w:r>
      <w:r w:rsidRPr="00FE0CDB">
        <w:rPr>
          <w:rFonts w:ascii="Times New Roman" w:hAnsi="Times New Roman" w:cs="Times New Roman"/>
          <w:sz w:val="28"/>
          <w:szCs w:val="28"/>
        </w:rPr>
        <w:t xml:space="preserve"> кварт</w:t>
      </w:r>
      <w:r w:rsidR="00CD7DA0">
        <w:rPr>
          <w:rFonts w:ascii="Times New Roman" w:hAnsi="Times New Roman" w:cs="Times New Roman"/>
          <w:sz w:val="28"/>
          <w:szCs w:val="28"/>
        </w:rPr>
        <w:t>але текущего календарного года до 30 ноября.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2.2. Порядок проведения оценки коррупционных рисков: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2.2.1. Деятельность учреждения представляется в виде отдельных процессов, в каждом из которых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DB">
        <w:rPr>
          <w:rFonts w:ascii="Times New Roman" w:hAnsi="Times New Roman" w:cs="Times New Roman"/>
          <w:sz w:val="28"/>
          <w:szCs w:val="28"/>
        </w:rPr>
        <w:t>составные элементы (подпроцессы):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2.2.3. Для каждого </w:t>
      </w:r>
      <w:proofErr w:type="spellStart"/>
      <w:r w:rsidRPr="00FE0CDB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FE0CDB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- должности в учреждении, которые являются «ключевыми» для совершения коррупционного правонарушения;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-– </w:t>
      </w:r>
      <w:proofErr w:type="gramStart"/>
      <w:r w:rsidRPr="00FE0CD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E0CDB">
        <w:rPr>
          <w:rFonts w:ascii="Times New Roman" w:hAnsi="Times New Roman" w:cs="Times New Roman"/>
          <w:sz w:val="28"/>
          <w:szCs w:val="28"/>
        </w:rPr>
        <w:t xml:space="preserve"> каких должностных лиц учреждения необходимо, чтобы совершение коррупционного правонарушения стало возможным;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-вероятные формы осуществления коррупционных платежей.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2.3. На основании </w:t>
      </w:r>
      <w:r w:rsidR="00CD7DA0">
        <w:rPr>
          <w:rFonts w:ascii="Times New Roman" w:hAnsi="Times New Roman" w:cs="Times New Roman"/>
          <w:sz w:val="28"/>
          <w:szCs w:val="28"/>
        </w:rPr>
        <w:t>проведенного анализа готовится  «карта</w:t>
      </w:r>
      <w:r w:rsidRPr="00FE0CDB">
        <w:rPr>
          <w:rFonts w:ascii="Times New Roman" w:hAnsi="Times New Roman" w:cs="Times New Roman"/>
          <w:sz w:val="28"/>
          <w:szCs w:val="28"/>
        </w:rPr>
        <w:t xml:space="preserve"> коррупционных рисков учреждения» – сводное описание «критических точек» и возможных коррупционных правонарушений.</w:t>
      </w:r>
    </w:p>
    <w:p w:rsidR="00FE0CDB" w:rsidRPr="00FE0CDB" w:rsidRDefault="00CD7DA0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Разрабатывается</w:t>
      </w:r>
      <w:r w:rsidR="00FE0CDB" w:rsidRPr="00FE0CDB">
        <w:rPr>
          <w:rFonts w:ascii="Times New Roman" w:hAnsi="Times New Roman" w:cs="Times New Roman"/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B" w:rsidRPr="00417803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DB">
        <w:rPr>
          <w:rFonts w:ascii="Times New Roman" w:hAnsi="Times New Roman" w:cs="Times New Roman"/>
          <w:b/>
          <w:sz w:val="28"/>
          <w:szCs w:val="28"/>
        </w:rPr>
        <w:t>3. Карта коррупционных рисков</w:t>
      </w:r>
      <w:r w:rsidR="0041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03" w:rsidRPr="00417803">
        <w:rPr>
          <w:rFonts w:ascii="Times New Roman" w:hAnsi="Times New Roman" w:cs="Times New Roman"/>
          <w:b/>
          <w:sz w:val="28"/>
          <w:szCs w:val="28"/>
        </w:rPr>
        <w:t>(приложение 1 к настоящему положению)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3.1. В Карте коррупционных рисков (далее – Карта) представлены зоны повышенного коррупционного риска (коррупционно-опасные полномочия), </w:t>
      </w:r>
      <w:bookmarkStart w:id="0" w:name="_GoBack"/>
      <w:r w:rsidRPr="00FE0CDB">
        <w:rPr>
          <w:rFonts w:ascii="Times New Roman" w:hAnsi="Times New Roman" w:cs="Times New Roman"/>
          <w:sz w:val="28"/>
          <w:szCs w:val="28"/>
        </w:rPr>
        <w:lastRenderedPageBreak/>
        <w:t>считающиеся наиболее предрасполагающими к возникновению возможных коррупционных правонарушений.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DB" w:rsidRPr="00FE0CDB" w:rsidRDefault="00FE0CDB" w:rsidP="004178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DB">
        <w:rPr>
          <w:rFonts w:ascii="Times New Roman" w:hAnsi="Times New Roman" w:cs="Times New Roman"/>
          <w:b/>
          <w:sz w:val="28"/>
          <w:szCs w:val="28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4.1. Минимизация коррупционных рисков либо их устранение достигается различными методами: </w:t>
      </w:r>
      <w:proofErr w:type="gramStart"/>
      <w:r w:rsidRPr="00FE0C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CDB">
        <w:rPr>
          <w:rFonts w:ascii="Times New Roman" w:hAnsi="Times New Roman" w:cs="Times New Roman"/>
          <w:sz w:val="28"/>
          <w:szCs w:val="28"/>
        </w:rPr>
        <w:t>ранжирование</w:t>
      </w:r>
      <w:proofErr w:type="gramEnd"/>
      <w:r w:rsidRPr="00FE0CDB">
        <w:rPr>
          <w:rFonts w:ascii="Times New Roman" w:hAnsi="Times New Roman" w:cs="Times New Roman"/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4.2. К данным мероприятиям можно отнести: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 - совершенствование механизма отбора должностных лиц для включения в состав комиссий, рабочих групп.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4.3.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 xml:space="preserve">- организации внутреннего </w:t>
      </w:r>
      <w:proofErr w:type="gramStart"/>
      <w:r w:rsidRPr="00FE0C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DB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мероприятий; </w:t>
      </w:r>
    </w:p>
    <w:p w:rsidR="00FE0CDB" w:rsidRPr="00FE0CDB" w:rsidRDefault="00FE0CDB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CDB">
        <w:rPr>
          <w:rFonts w:ascii="Times New Roman" w:hAnsi="Times New Roman" w:cs="Times New Roman"/>
          <w:sz w:val="28"/>
          <w:szCs w:val="28"/>
        </w:rPr>
        <w:t>-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803" w:rsidRPr="00FE0CDB" w:rsidRDefault="00417803" w:rsidP="00FE0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7803" w:rsidRPr="00FE0CDB" w:rsidSect="0054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3" w:rsidRDefault="00897113" w:rsidP="00CD7DA0">
      <w:pPr>
        <w:spacing w:after="0" w:line="240" w:lineRule="auto"/>
      </w:pPr>
      <w:r>
        <w:separator/>
      </w:r>
    </w:p>
  </w:endnote>
  <w:endnote w:type="continuationSeparator" w:id="0">
    <w:p w:rsidR="00897113" w:rsidRDefault="00897113" w:rsidP="00CD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3" w:rsidRDefault="00897113" w:rsidP="00CD7DA0">
      <w:pPr>
        <w:spacing w:after="0" w:line="240" w:lineRule="auto"/>
      </w:pPr>
      <w:r>
        <w:separator/>
      </w:r>
    </w:p>
  </w:footnote>
  <w:footnote w:type="continuationSeparator" w:id="0">
    <w:p w:rsidR="00897113" w:rsidRDefault="00897113" w:rsidP="00CD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B"/>
    <w:rsid w:val="000A5014"/>
    <w:rsid w:val="001E0F57"/>
    <w:rsid w:val="002C2331"/>
    <w:rsid w:val="00417803"/>
    <w:rsid w:val="00541D50"/>
    <w:rsid w:val="00575344"/>
    <w:rsid w:val="00897113"/>
    <w:rsid w:val="009115AF"/>
    <w:rsid w:val="00A10152"/>
    <w:rsid w:val="00B71AA8"/>
    <w:rsid w:val="00C03EE9"/>
    <w:rsid w:val="00CD7DA0"/>
    <w:rsid w:val="00E716BB"/>
    <w:rsid w:val="00FE0C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CD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CD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DA0"/>
  </w:style>
  <w:style w:type="paragraph" w:styleId="a7">
    <w:name w:val="footer"/>
    <w:basedOn w:val="a"/>
    <w:link w:val="a8"/>
    <w:uiPriority w:val="99"/>
    <w:unhideWhenUsed/>
    <w:rsid w:val="00CD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DA0"/>
  </w:style>
  <w:style w:type="paragraph" w:styleId="a9">
    <w:name w:val="Balloon Text"/>
    <w:basedOn w:val="a"/>
    <w:link w:val="aa"/>
    <w:uiPriority w:val="99"/>
    <w:semiHidden/>
    <w:unhideWhenUsed/>
    <w:rsid w:val="00A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CD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CD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DA0"/>
  </w:style>
  <w:style w:type="paragraph" w:styleId="a7">
    <w:name w:val="footer"/>
    <w:basedOn w:val="a"/>
    <w:link w:val="a8"/>
    <w:uiPriority w:val="99"/>
    <w:unhideWhenUsed/>
    <w:rsid w:val="00CD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DA0"/>
  </w:style>
  <w:style w:type="paragraph" w:styleId="a9">
    <w:name w:val="Balloon Text"/>
    <w:basedOn w:val="a"/>
    <w:link w:val="aa"/>
    <w:uiPriority w:val="99"/>
    <w:semiHidden/>
    <w:unhideWhenUsed/>
    <w:rsid w:val="00A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2018-11-20T07:51:00Z</cp:lastPrinted>
  <dcterms:created xsi:type="dcterms:W3CDTF">2018-10-19T08:09:00Z</dcterms:created>
  <dcterms:modified xsi:type="dcterms:W3CDTF">2018-11-20T07:52:00Z</dcterms:modified>
</cp:coreProperties>
</file>